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Arial" w:hAnsi="Arial" w:cs="Arial"/>
          <w:sz w:val="21"/>
          <w:szCs w:val="20"/>
        </w:rPr>
      </w:pPr>
      <w:r>
        <w:rPr>
          <w:rFonts w:hint="default" w:ascii="Arial" w:hAnsi="Arial" w:eastAsia="Cambria" w:cs="Arial"/>
          <w:b/>
          <w:sz w:val="21"/>
          <w:szCs w:val="18"/>
        </w:rPr>
        <w:t>Figure S2. The heat map analysis of all the 38 rice</w:t>
      </w:r>
      <w:bookmarkStart w:id="0" w:name="_GoBack"/>
      <w:r>
        <w:rPr>
          <w:rFonts w:hint="default" w:ascii="Arial" w:hAnsi="Arial" w:eastAsia="Cambria" w:cs="Arial"/>
          <w:b/>
          <w:i/>
          <w:iCs/>
          <w:sz w:val="21"/>
          <w:szCs w:val="18"/>
        </w:rPr>
        <w:t xml:space="preserve"> NLR</w:t>
      </w:r>
      <w:bookmarkEnd w:id="0"/>
      <w:r>
        <w:rPr>
          <w:rFonts w:hint="default" w:ascii="Arial" w:hAnsi="Arial" w:eastAsia="Cambria" w:cs="Arial"/>
          <w:b/>
          <w:sz w:val="21"/>
          <w:szCs w:val="18"/>
        </w:rPr>
        <w:t xml:space="preserve"> genes based on the log2 fold-change (FC) between the infected and control samples.</w:t>
      </w:r>
    </w:p>
    <w:p>
      <w:r>
        <w:rPr>
          <w:rFonts w:hint="eastAsia"/>
        </w:rPr>
        <w:drawing>
          <wp:inline distT="0" distB="0" distL="114300" distR="114300">
            <wp:extent cx="8859520" cy="4194810"/>
            <wp:effectExtent l="0" t="0" r="17780" b="15240"/>
            <wp:docPr id="1" name="图片 1" descr="Fig-S2-Heat map of 38 rice NL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-S2-Heat map of 38 rice NLR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19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CDC"/>
    <w:rsid w:val="00111D51"/>
    <w:rsid w:val="00200CDC"/>
    <w:rsid w:val="00F64793"/>
    <w:rsid w:val="0401724A"/>
    <w:rsid w:val="1C1F0FD4"/>
    <w:rsid w:val="2985038D"/>
    <w:rsid w:val="2D8D347C"/>
    <w:rsid w:val="4719605B"/>
    <w:rsid w:val="6B4F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</Words>
  <Characters>122</Characters>
  <Lines>1</Lines>
  <Paragraphs>1</Paragraphs>
  <TotalTime>2</TotalTime>
  <ScaleCrop>false</ScaleCrop>
  <LinksUpToDate>false</LinksUpToDate>
  <CharactersWithSpaces>142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lhpan</dc:creator>
  <cp:lastModifiedBy>单笔葱</cp:lastModifiedBy>
  <dcterms:modified xsi:type="dcterms:W3CDTF">2019-12-09T13:46:06Z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